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00000" w14:textId="77777777" w:rsidR="00D87304" w:rsidRDefault="00485953">
      <w:pPr>
        <w:spacing w:after="120" w:line="276" w:lineRule="auto"/>
        <w:ind w:left="5103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УТВЕРЖДАЮ</w:t>
      </w:r>
    </w:p>
    <w:p w14:paraId="15000000" w14:textId="77777777" w:rsidR="00D87304" w:rsidRDefault="00485953">
      <w:pPr>
        <w:spacing w:after="120" w:line="276" w:lineRule="auto"/>
        <w:ind w:left="5103"/>
        <w:jc w:val="both"/>
        <w:rPr>
          <w:sz w:val="28"/>
        </w:rPr>
      </w:pPr>
      <w:r>
        <w:rPr>
          <w:sz w:val="28"/>
        </w:rPr>
        <w:t>Председатель ЛДПР</w:t>
      </w:r>
    </w:p>
    <w:p w14:paraId="16000000" w14:textId="77777777" w:rsidR="00D87304" w:rsidRDefault="00485953">
      <w:pPr>
        <w:spacing w:after="120" w:line="276" w:lineRule="auto"/>
        <w:ind w:left="5103"/>
        <w:jc w:val="both"/>
        <w:rPr>
          <w:sz w:val="28"/>
        </w:rPr>
      </w:pPr>
      <w:r>
        <w:rPr>
          <w:sz w:val="28"/>
        </w:rPr>
        <w:t>«…»             2025 г.</w:t>
      </w:r>
    </w:p>
    <w:p w14:paraId="17000000" w14:textId="77777777" w:rsidR="00D87304" w:rsidRDefault="00485953">
      <w:pPr>
        <w:spacing w:after="120" w:line="276" w:lineRule="auto"/>
        <w:ind w:left="5103"/>
        <w:jc w:val="both"/>
        <w:rPr>
          <w:sz w:val="28"/>
        </w:rPr>
      </w:pPr>
      <w:r>
        <w:rPr>
          <w:sz w:val="28"/>
        </w:rPr>
        <w:t>_______________</w:t>
      </w:r>
    </w:p>
    <w:p w14:paraId="18000000" w14:textId="77777777" w:rsidR="00D87304" w:rsidRDefault="00485953">
      <w:pPr>
        <w:spacing w:after="120" w:line="276" w:lineRule="auto"/>
        <w:ind w:left="5103"/>
        <w:jc w:val="both"/>
        <w:rPr>
          <w:sz w:val="28"/>
        </w:rPr>
      </w:pPr>
      <w:r>
        <w:rPr>
          <w:sz w:val="28"/>
        </w:rPr>
        <w:t>Л.Э. Слуцкий</w:t>
      </w:r>
    </w:p>
    <w:p w14:paraId="19000000" w14:textId="77777777" w:rsidR="00D87304" w:rsidRDefault="00D87304">
      <w:pPr>
        <w:spacing w:after="120" w:line="276" w:lineRule="auto"/>
        <w:jc w:val="both"/>
        <w:rPr>
          <w:sz w:val="28"/>
        </w:rPr>
      </w:pPr>
    </w:p>
    <w:p w14:paraId="1A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B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конкурсе эссе </w:t>
      </w:r>
      <w:bookmarkStart w:id="1" w:name="_Hlk194592430"/>
      <w:r>
        <w:rPr>
          <w:b/>
          <w:sz w:val="28"/>
        </w:rPr>
        <w:t>«Россия и русские: ключевые вызовы эпохи»</w:t>
      </w:r>
      <w:bookmarkEnd w:id="1"/>
    </w:p>
    <w:p w14:paraId="1C000000" w14:textId="77777777" w:rsidR="00D87304" w:rsidRDefault="00D87304">
      <w:pPr>
        <w:spacing w:after="120" w:line="276" w:lineRule="auto"/>
        <w:jc w:val="both"/>
        <w:rPr>
          <w:sz w:val="28"/>
        </w:rPr>
      </w:pPr>
    </w:p>
    <w:p w14:paraId="1D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t>1. Общие положения</w:t>
      </w:r>
    </w:p>
    <w:p w14:paraId="1E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1.1. Настоящее Положение определяет требования к участникам конкурса политологических и публицистических работ (эссе), посвященного 35-летию Либерально-демократической партии России (далее – конкурс, ЛДПР), тематические направления и порядок его проведения.</w:t>
      </w:r>
    </w:p>
    <w:p w14:paraId="1F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1.2. Конкурс эссе проводится ЛДПР и призван стимулировать развитие политических исследований в России, интереса к исследованию проблем современного политического развития, осмыслению современной политической истории Росс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будущего. </w:t>
      </w:r>
    </w:p>
    <w:p w14:paraId="20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1.3. Основной целью конкурса является привлечение ученых, публицистов и журналистов к практической политической деятельности и внедрение их идей и разработок в практику общественно-политической жизни и государственного управления, поиск новых смыслов и актуализация идей Русского мира.</w:t>
      </w:r>
    </w:p>
    <w:p w14:paraId="21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1.3.1. Задачами конкурса являются:</w:t>
      </w:r>
    </w:p>
    <w:p w14:paraId="22000000" w14:textId="77777777" w:rsidR="00D87304" w:rsidRDefault="00485953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повышение интереса к исследованию проблем современного политического развития и политической истории России;</w:t>
      </w:r>
    </w:p>
    <w:p w14:paraId="23000000" w14:textId="77777777" w:rsidR="00D87304" w:rsidRDefault="00485953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развитие и совершенствование российской политической науки;</w:t>
      </w:r>
    </w:p>
    <w:p w14:paraId="24000000" w14:textId="77777777" w:rsidR="00D87304" w:rsidRDefault="00485953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вовлечение ученых, публицистов, журналистов в изучение и сохранение наследия выдающегося политического деятеля современной России Владимира Жириновского;</w:t>
      </w:r>
    </w:p>
    <w:p w14:paraId="25000000" w14:textId="77777777" w:rsidR="00D87304" w:rsidRDefault="00485953">
      <w:pPr>
        <w:numPr>
          <w:ilvl w:val="0"/>
          <w:numId w:val="1"/>
        </w:numPr>
        <w:spacing w:after="120" w:line="276" w:lineRule="auto"/>
        <w:jc w:val="both"/>
        <w:rPr>
          <w:sz w:val="28"/>
        </w:rPr>
      </w:pPr>
      <w:r>
        <w:rPr>
          <w:sz w:val="28"/>
        </w:rPr>
        <w:t>формулирование новых идей для осмысления современного состояния российского общества и его политической системы, трансляции идеологии Русского мира.</w:t>
      </w:r>
    </w:p>
    <w:p w14:paraId="26000000" w14:textId="77777777" w:rsidR="00D87304" w:rsidRDefault="0048595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14:paraId="27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2. Условия подачи заявок</w:t>
      </w:r>
    </w:p>
    <w:p w14:paraId="28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2.1. К участию в конкурсе приглашаются кандидаты и доктора наук, аспиранты, студенты, сфера научных или публицистических интересов которых находится в рамках задач конкурса.</w:t>
      </w:r>
    </w:p>
    <w:p w14:paraId="29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2.2. Для участия в конкурсе необходимо подготовить академическое или публицистическое эссе, отражающее выводы автора. Язык исполнения – русский.</w:t>
      </w:r>
    </w:p>
    <w:p w14:paraId="2A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2.3. Требования к эссе.</w:t>
      </w:r>
    </w:p>
    <w:p w14:paraId="2B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2.3.1. Академическое эссе должно включать:</w:t>
      </w:r>
    </w:p>
    <w:p w14:paraId="2C000000" w14:textId="77777777" w:rsidR="00D87304" w:rsidRDefault="00485953">
      <w:pPr>
        <w:pStyle w:val="a4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четкую структуру: введение, постановку проблемы, анализ, выводы;</w:t>
      </w:r>
    </w:p>
    <w:p w14:paraId="2D000000" w14:textId="77777777" w:rsidR="00D87304" w:rsidRDefault="00485953">
      <w:pPr>
        <w:pStyle w:val="a4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обязательное оформление списка использованной литературы и корректные ссылки на источники. Список литературы в конце работы по 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7.0.100-2018 и корректные постраничные ссылки (сноски внизу страницы, шрифт 10, сквозная нумерация);</w:t>
      </w:r>
    </w:p>
    <w:p w14:paraId="2E000000" w14:textId="77777777" w:rsidR="00D87304" w:rsidRDefault="00485953">
      <w:pPr>
        <w:pStyle w:val="a4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научный стиль изложения, опору на достоверные источники.</w:t>
      </w:r>
    </w:p>
    <w:p w14:paraId="2F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2.3.2. Публицистическое эссе должно:</w:t>
      </w:r>
    </w:p>
    <w:p w14:paraId="30000000" w14:textId="77777777" w:rsidR="00D87304" w:rsidRDefault="00485953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содержать яркую авторскую позицию, допускается эмоциональность и художественные приемы;</w:t>
      </w:r>
    </w:p>
    <w:p w14:paraId="31000000" w14:textId="77777777" w:rsidR="00D87304" w:rsidRDefault="00485953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быть ориентировано на широкую аудиторию (допускается упрощение терминов);</w:t>
      </w:r>
    </w:p>
    <w:p w14:paraId="32000000" w14:textId="77777777" w:rsidR="00D87304" w:rsidRDefault="00485953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ссылки на источники не обязательны, но при их наличии оформляются в конце работы.</w:t>
      </w:r>
    </w:p>
    <w:p w14:paraId="33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2.4. Правила оформления (единые для всех работ):</w:t>
      </w:r>
    </w:p>
    <w:p w14:paraId="34000000" w14:textId="77777777" w:rsidR="00D87304" w:rsidRPr="00485953" w:rsidRDefault="00485953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8"/>
          <w:lang w:val="en-US"/>
        </w:rPr>
      </w:pPr>
      <w:r>
        <w:rPr>
          <w:sz w:val="28"/>
        </w:rPr>
        <w:t>шрифт</w:t>
      </w:r>
      <w:r w:rsidRPr="00485953">
        <w:rPr>
          <w:sz w:val="28"/>
          <w:lang w:val="en-US"/>
        </w:rPr>
        <w:t xml:space="preserve">: Times New Roman, </w:t>
      </w:r>
      <w:r>
        <w:rPr>
          <w:sz w:val="28"/>
        </w:rPr>
        <w:t>размер</w:t>
      </w:r>
      <w:r w:rsidRPr="00485953">
        <w:rPr>
          <w:sz w:val="28"/>
          <w:lang w:val="en-US"/>
        </w:rPr>
        <w:t xml:space="preserve"> 14;</w:t>
      </w:r>
    </w:p>
    <w:p w14:paraId="35000000" w14:textId="77777777" w:rsidR="00D87304" w:rsidRDefault="00485953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межстрочный интервал: 1,5;</w:t>
      </w:r>
    </w:p>
    <w:p w14:paraId="36000000" w14:textId="77777777" w:rsidR="00D87304" w:rsidRDefault="00485953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абзацный отступ: 1,25 см;</w:t>
      </w:r>
    </w:p>
    <w:p w14:paraId="37000000" w14:textId="77777777" w:rsidR="00D87304" w:rsidRDefault="00485953">
      <w:pPr>
        <w:pStyle w:val="a4"/>
        <w:numPr>
          <w:ilvl w:val="0"/>
          <w:numId w:val="4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 xml:space="preserve">выравнивание текста: по ширине страницы. </w:t>
      </w:r>
    </w:p>
    <w:p w14:paraId="38000000" w14:textId="2084883E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2.5. Авторы должны придерживаться общепринятых требований к стилю изложения в соответствии с избранной формой эссе. Оригинальность: не менее 80% в системе «</w:t>
      </w:r>
      <w:proofErr w:type="spellStart"/>
      <w:r>
        <w:rPr>
          <w:sz w:val="28"/>
        </w:rPr>
        <w:t>Антиплагиат</w:t>
      </w:r>
      <w:proofErr w:type="spellEnd"/>
      <w:r>
        <w:rPr>
          <w:sz w:val="28"/>
        </w:rPr>
        <w:t xml:space="preserve">» (исключая цитирование) и анализа ИИ-генерации текста. </w:t>
      </w:r>
      <w:r w:rsidRPr="00485953">
        <w:rPr>
          <w:sz w:val="28"/>
        </w:rPr>
        <w:t>Плагиат и некорректные заимствования запрещены.</w:t>
      </w:r>
      <w:r>
        <w:rPr>
          <w:sz w:val="28"/>
          <w:shd w:val="clear" w:color="auto" w:fill="FFD821"/>
        </w:rPr>
        <w:t xml:space="preserve"> </w:t>
      </w:r>
    </w:p>
    <w:p w14:paraId="39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2.6. Эссе необходимо оформить в текстовом редакторе и загрузить по ссылке, указанной в п. 4.3. настоящего Положения.</w:t>
      </w:r>
    </w:p>
    <w:p w14:paraId="3A000000" w14:textId="77777777" w:rsidR="00D87304" w:rsidRDefault="00485953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14:paraId="3B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3. Тематические направления</w:t>
      </w:r>
    </w:p>
    <w:p w14:paraId="3C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3.1. Для участия в конкурсе публицистические эссе принимаются по следующим темам:</w:t>
      </w:r>
    </w:p>
    <w:p w14:paraId="3D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Размышления о национальной идее русского народа;</w:t>
      </w:r>
    </w:p>
    <w:p w14:paraId="3E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«Русская мечта» и будущее России;</w:t>
      </w:r>
    </w:p>
    <w:p w14:paraId="3F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sz w:val="28"/>
        </w:rPr>
      </w:pPr>
      <w:r>
        <w:rPr>
          <w:i/>
          <w:sz w:val="28"/>
        </w:rPr>
        <w:t>Русский народ в борьбе с нацизмом: защита будущего человечества;</w:t>
      </w:r>
    </w:p>
    <w:p w14:paraId="40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sz w:val="28"/>
        </w:rPr>
      </w:pPr>
      <w:r>
        <w:rPr>
          <w:i/>
          <w:sz w:val="28"/>
        </w:rPr>
        <w:t>Л.Э. Слуцкий: «Главное богатство России — это многогранный русский человек». Современные герои Русского мира: кто они?</w:t>
      </w:r>
    </w:p>
    <w:p w14:paraId="41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В.В. Жириновский: «Я буду защищать русских!» Отстаивание прав и интересов русского народа как приоритет в современной государственной политике;</w:t>
      </w:r>
    </w:p>
    <w:p w14:paraId="42000000" w14:textId="77777777" w:rsidR="00D87304" w:rsidRDefault="00485953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sz w:val="28"/>
        </w:rPr>
      </w:pPr>
      <w:r>
        <w:rPr>
          <w:i/>
          <w:sz w:val="28"/>
        </w:rPr>
        <w:t>Угрозы русской идентичности в XXI веке: как им противостоять?</w:t>
      </w:r>
    </w:p>
    <w:p w14:paraId="43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3.2. Для участия в конкурсе политологические эссе принимаются по следующим темам исследований:</w:t>
      </w:r>
    </w:p>
    <w:p w14:paraId="44000000" w14:textId="77777777" w:rsidR="00D87304" w:rsidRDefault="00485953">
      <w:pPr>
        <w:pStyle w:val="a4"/>
        <w:numPr>
          <w:ilvl w:val="0"/>
          <w:numId w:val="6"/>
        </w:numPr>
        <w:spacing w:after="120" w:line="276" w:lineRule="auto"/>
        <w:ind w:left="426"/>
        <w:jc w:val="both"/>
        <w:rPr>
          <w:i/>
          <w:sz w:val="28"/>
        </w:rPr>
      </w:pPr>
      <w:bookmarkStart w:id="2" w:name="_Hlk194651096"/>
      <w:r>
        <w:rPr>
          <w:i/>
          <w:sz w:val="28"/>
        </w:rPr>
        <w:t>Русская идея и многонациональный народ России: новое осмысление и объединяющие концепции;</w:t>
      </w:r>
      <w:bookmarkEnd w:id="2"/>
    </w:p>
    <w:p w14:paraId="45000000" w14:textId="77777777" w:rsidR="00D87304" w:rsidRDefault="00485953">
      <w:pPr>
        <w:pStyle w:val="a4"/>
        <w:numPr>
          <w:ilvl w:val="0"/>
          <w:numId w:val="6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Сбережение русского народа как приоритет государственной политики: институты, инструменты, прогнозы;</w:t>
      </w:r>
    </w:p>
    <w:p w14:paraId="46000000" w14:textId="77777777" w:rsidR="00D87304" w:rsidRDefault="00485953">
      <w:pPr>
        <w:pStyle w:val="a4"/>
        <w:numPr>
          <w:ilvl w:val="0"/>
          <w:numId w:val="6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Исторические истоки и базовые ценности русского культурно-цивилизационного кода;</w:t>
      </w:r>
    </w:p>
    <w:p w14:paraId="47000000" w14:textId="77777777" w:rsidR="00D87304" w:rsidRDefault="00485953">
      <w:pPr>
        <w:pStyle w:val="a4"/>
        <w:numPr>
          <w:ilvl w:val="0"/>
          <w:numId w:val="6"/>
        </w:numPr>
        <w:spacing w:after="120" w:line="276" w:lineRule="auto"/>
        <w:ind w:left="426"/>
        <w:jc w:val="both"/>
        <w:rPr>
          <w:i/>
          <w:sz w:val="28"/>
        </w:rPr>
      </w:pPr>
      <w:r>
        <w:rPr>
          <w:i/>
          <w:sz w:val="28"/>
        </w:rPr>
        <w:t>Русский мир и его геополитическое измерение: люди, ценности, границы. Настоящее и будущее.</w:t>
      </w:r>
    </w:p>
    <w:p w14:paraId="48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3.3. Материалы, присланные на конкурс, не возвращаются и не рецензируются.</w:t>
      </w:r>
    </w:p>
    <w:p w14:paraId="49000000" w14:textId="77777777" w:rsidR="00D87304" w:rsidRDefault="00D87304">
      <w:pPr>
        <w:spacing w:after="120" w:line="276" w:lineRule="auto"/>
        <w:jc w:val="both"/>
        <w:rPr>
          <w:sz w:val="28"/>
        </w:rPr>
      </w:pPr>
    </w:p>
    <w:p w14:paraId="4A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t>4. Порядок проведения</w:t>
      </w:r>
    </w:p>
    <w:p w14:paraId="4B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4.1. Конкурс проводится заочно, путем направления эссе в адрес экспертной комиссии и их последующей оценки.</w:t>
      </w:r>
    </w:p>
    <w:p w14:paraId="4C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4.2. Сроки проведения конкурса: 5 апреля 2025 года – 20 июня 2025 года.</w:t>
      </w:r>
    </w:p>
    <w:p w14:paraId="4D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Этапы проведения конкурса:</w:t>
      </w:r>
    </w:p>
    <w:p w14:paraId="4E000000" w14:textId="77777777" w:rsidR="00D87304" w:rsidRDefault="00485953">
      <w:pPr>
        <w:pStyle w:val="a4"/>
        <w:numPr>
          <w:ilvl w:val="0"/>
          <w:numId w:val="7"/>
        </w:numPr>
        <w:spacing w:after="120" w:line="276" w:lineRule="auto"/>
        <w:ind w:left="284"/>
        <w:jc w:val="both"/>
        <w:rPr>
          <w:sz w:val="28"/>
        </w:rPr>
      </w:pPr>
      <w:r>
        <w:rPr>
          <w:sz w:val="28"/>
        </w:rPr>
        <w:t>Объявление о начале конкурса и прием конкурсных работ: 5 апреля – 25 мая 2025 года.</w:t>
      </w:r>
    </w:p>
    <w:p w14:paraId="4F000000" w14:textId="77777777" w:rsidR="00D87304" w:rsidRDefault="00485953">
      <w:pPr>
        <w:pStyle w:val="a4"/>
        <w:numPr>
          <w:ilvl w:val="0"/>
          <w:numId w:val="7"/>
        </w:numPr>
        <w:spacing w:after="120" w:line="276" w:lineRule="auto"/>
        <w:ind w:left="284"/>
        <w:jc w:val="both"/>
        <w:rPr>
          <w:sz w:val="28"/>
        </w:rPr>
      </w:pPr>
      <w:r>
        <w:rPr>
          <w:sz w:val="28"/>
        </w:rPr>
        <w:t>Работа конкурсной комиссии по оценке эссе: 26 мая – 16 июня 2025 года.</w:t>
      </w:r>
    </w:p>
    <w:p w14:paraId="50000000" w14:textId="77777777" w:rsidR="00D87304" w:rsidRDefault="00485953">
      <w:pPr>
        <w:pStyle w:val="a4"/>
        <w:numPr>
          <w:ilvl w:val="0"/>
          <w:numId w:val="7"/>
        </w:numPr>
        <w:spacing w:after="120" w:line="276" w:lineRule="auto"/>
        <w:ind w:left="284"/>
        <w:jc w:val="both"/>
        <w:rPr>
          <w:sz w:val="28"/>
        </w:rPr>
      </w:pPr>
      <w:r>
        <w:rPr>
          <w:sz w:val="28"/>
        </w:rPr>
        <w:t xml:space="preserve">Подведение итогов и награждение победителей и призеров конкурса </w:t>
      </w:r>
      <w:r>
        <w:rPr>
          <w:sz w:val="28"/>
        </w:rPr>
        <w:br/>
        <w:t xml:space="preserve">в рамках круглого стола с обсуждением работ победителей и призеров </w:t>
      </w:r>
      <w:r>
        <w:rPr>
          <w:sz w:val="28"/>
        </w:rPr>
        <w:br/>
        <w:t xml:space="preserve">в Государственной Думе Федерального Собрания Российской Федерации: </w:t>
      </w:r>
      <w:r>
        <w:rPr>
          <w:sz w:val="28"/>
        </w:rPr>
        <w:br/>
        <w:t>17 июня – 30 июня 2025 года.</w:t>
      </w:r>
    </w:p>
    <w:p w14:paraId="51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lastRenderedPageBreak/>
        <w:t>4.3. Ссылка для заполнения заявки и отправки эссе:</w:t>
      </w:r>
    </w:p>
    <w:p w14:paraId="52000000" w14:textId="77777777" w:rsidR="00D87304" w:rsidRDefault="00427E7A">
      <w:pPr>
        <w:spacing w:line="276" w:lineRule="auto"/>
        <w:jc w:val="both"/>
        <w:rPr>
          <w:sz w:val="28"/>
        </w:rPr>
      </w:pPr>
      <w:hyperlink r:id="rId6" w:history="1">
        <w:r w:rsidR="00485953">
          <w:rPr>
            <w:rStyle w:val="a3"/>
            <w:sz w:val="28"/>
          </w:rPr>
          <w:t>https://forms.yandex.ru/u/67e422a302848fa62a767835/</w:t>
        </w:r>
      </w:hyperlink>
    </w:p>
    <w:p w14:paraId="53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4.4. Для проведения экспертизы и оценки поступивших работ (эссе) организована работа экспертного жюри, в состав которого входят ведущие ученые-политологи, видные общественные деятели, представители ЛДПР.</w:t>
      </w:r>
    </w:p>
    <w:p w14:paraId="54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4.5. Жюри оценивает по отдельности политологические </w:t>
      </w:r>
      <w:bookmarkStart w:id="3" w:name="_Hlk194571080"/>
      <w:r>
        <w:rPr>
          <w:sz w:val="28"/>
        </w:rPr>
        <w:t>(по всем категориям участников)</w:t>
      </w:r>
      <w:bookmarkEnd w:id="3"/>
      <w:r>
        <w:rPr>
          <w:sz w:val="28"/>
        </w:rPr>
        <w:t xml:space="preserve"> и публицистические эссе (по всем категориям участников).</w:t>
      </w:r>
    </w:p>
    <w:p w14:paraId="55000000" w14:textId="77777777" w:rsidR="00D87304" w:rsidRDefault="00485953">
      <w:pPr>
        <w:spacing w:line="276" w:lineRule="auto"/>
        <w:jc w:val="both"/>
        <w:rPr>
          <w:sz w:val="28"/>
        </w:rPr>
      </w:pPr>
      <w:r>
        <w:rPr>
          <w:sz w:val="28"/>
        </w:rPr>
        <w:t>4.6. По результатам оценки жюри участникам присваиваются призовые места: I, II и III.</w:t>
      </w:r>
    </w:p>
    <w:p w14:paraId="56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4.7. Победители конкурса награждаются специальными дипломами и денежными призами.</w:t>
      </w:r>
    </w:p>
    <w:p w14:paraId="57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4.8. Лучшие работы (эссе) участников конкурса будут изданы отдельным печатным сборником.</w:t>
      </w:r>
    </w:p>
    <w:p w14:paraId="58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t>5. Контакты организаторов</w:t>
      </w:r>
    </w:p>
    <w:p w14:paraId="59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Центральный аппарат политической партии ЛДПР: г. Москва, ул. </w:t>
      </w:r>
      <w:proofErr w:type="spellStart"/>
      <w:r>
        <w:rPr>
          <w:sz w:val="28"/>
        </w:rPr>
        <w:t>Краснопролетарская</w:t>
      </w:r>
      <w:proofErr w:type="spellEnd"/>
      <w:r>
        <w:rPr>
          <w:sz w:val="28"/>
        </w:rPr>
        <w:t>, д. 6а, стр. 1.</w:t>
      </w:r>
    </w:p>
    <w:p w14:paraId="5A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Почта: konkurs2025@ldpr.ru</w:t>
      </w:r>
    </w:p>
    <w:p w14:paraId="5B000000" w14:textId="77777777" w:rsidR="00D87304" w:rsidRDefault="00485953">
      <w:pPr>
        <w:spacing w:after="120" w:line="276" w:lineRule="auto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14:paraId="5C000000" w14:textId="77777777" w:rsidR="00D87304" w:rsidRDefault="00485953">
      <w:pPr>
        <w:spacing w:after="120" w:line="276" w:lineRule="auto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Приложение. Форма электронной заявки</w:t>
      </w:r>
    </w:p>
    <w:p w14:paraId="5D000000" w14:textId="77777777" w:rsidR="00D87304" w:rsidRDefault="00D87304">
      <w:pPr>
        <w:spacing w:after="120" w:line="276" w:lineRule="auto"/>
        <w:jc w:val="center"/>
        <w:rPr>
          <w:b/>
          <w:sz w:val="28"/>
        </w:rPr>
      </w:pPr>
    </w:p>
    <w:p w14:paraId="5E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КОНКУРС ЭССЕ «РОССИЯ И РУССКИЕ: КЛЮЧЕВЫЕ ВЫЗОВЫ ЭПОХИ»</w:t>
      </w:r>
    </w:p>
    <w:p w14:paraId="5F000000" w14:textId="77777777" w:rsidR="00D87304" w:rsidRDefault="00D87304">
      <w:pPr>
        <w:spacing w:after="120" w:line="276" w:lineRule="auto"/>
        <w:jc w:val="center"/>
        <w:rPr>
          <w:b/>
          <w:sz w:val="28"/>
        </w:rPr>
      </w:pPr>
    </w:p>
    <w:p w14:paraId="60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Название работы</w:t>
      </w:r>
    </w:p>
    <w:p w14:paraId="61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>________________________________________</w:t>
      </w:r>
    </w:p>
    <w:p w14:paraId="62000000" w14:textId="77777777" w:rsidR="00D87304" w:rsidRDefault="00485953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Направление – </w:t>
      </w:r>
      <w:r>
        <w:rPr>
          <w:sz w:val="28"/>
        </w:rPr>
        <w:t>(</w:t>
      </w:r>
      <w:r>
        <w:rPr>
          <w:i/>
          <w:sz w:val="28"/>
          <w:u w:val="single"/>
        </w:rPr>
        <w:t>политологическое / публицистическое</w:t>
      </w:r>
      <w:r>
        <w:rPr>
          <w:sz w:val="28"/>
        </w:rPr>
        <w:t>)</w:t>
      </w:r>
    </w:p>
    <w:p w14:paraId="63000000" w14:textId="77777777" w:rsidR="00D87304" w:rsidRDefault="00D87304">
      <w:pPr>
        <w:spacing w:after="120" w:line="276" w:lineRule="auto"/>
        <w:jc w:val="right"/>
        <w:rPr>
          <w:sz w:val="28"/>
        </w:rPr>
      </w:pPr>
    </w:p>
    <w:p w14:paraId="64000000" w14:textId="77777777" w:rsidR="00D87304" w:rsidRDefault="00D87304">
      <w:pPr>
        <w:spacing w:after="120" w:line="276" w:lineRule="auto"/>
        <w:jc w:val="right"/>
        <w:rPr>
          <w:sz w:val="28"/>
        </w:rPr>
      </w:pPr>
    </w:p>
    <w:p w14:paraId="65000000" w14:textId="77777777" w:rsidR="00D87304" w:rsidRDefault="00485953">
      <w:pPr>
        <w:spacing w:after="120" w:line="276" w:lineRule="auto"/>
        <w:jc w:val="right"/>
        <w:rPr>
          <w:b/>
          <w:sz w:val="28"/>
        </w:rPr>
      </w:pPr>
      <w:r>
        <w:rPr>
          <w:sz w:val="28"/>
        </w:rPr>
        <w:t>Фамилия, имя, отчество</w:t>
      </w:r>
    </w:p>
    <w:p w14:paraId="66000000" w14:textId="77777777" w:rsidR="00D87304" w:rsidRDefault="00485953">
      <w:pPr>
        <w:spacing w:after="120" w:line="276" w:lineRule="auto"/>
        <w:jc w:val="right"/>
        <w:rPr>
          <w:sz w:val="28"/>
        </w:rPr>
      </w:pPr>
      <w:r>
        <w:rPr>
          <w:sz w:val="28"/>
        </w:rPr>
        <w:t>Организация, должность</w:t>
      </w:r>
    </w:p>
    <w:p w14:paraId="67000000" w14:textId="77777777" w:rsidR="00D87304" w:rsidRDefault="00485953">
      <w:pPr>
        <w:spacing w:after="120" w:line="276" w:lineRule="auto"/>
        <w:jc w:val="right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</w:p>
    <w:p w14:paraId="68000000" w14:textId="77777777" w:rsidR="00D87304" w:rsidRDefault="00485953">
      <w:pPr>
        <w:spacing w:after="120" w:line="276" w:lineRule="auto"/>
        <w:jc w:val="right"/>
        <w:rPr>
          <w:sz w:val="28"/>
        </w:rPr>
      </w:pPr>
      <w:r>
        <w:rPr>
          <w:sz w:val="28"/>
        </w:rPr>
        <w:t xml:space="preserve">Телефон </w:t>
      </w:r>
    </w:p>
    <w:p w14:paraId="69000000" w14:textId="77777777" w:rsidR="00D87304" w:rsidRDefault="00485953">
      <w:pPr>
        <w:spacing w:after="120" w:line="276" w:lineRule="auto"/>
        <w:jc w:val="both"/>
        <w:rPr>
          <w:sz w:val="28"/>
        </w:rPr>
      </w:pPr>
      <w:r>
        <w:rPr>
          <w:sz w:val="28"/>
        </w:rPr>
        <w:t>[поле для загрузки файла эссе]</w:t>
      </w:r>
    </w:p>
    <w:p w14:paraId="6A000000" w14:textId="77777777" w:rsidR="00D87304" w:rsidRDefault="00D87304">
      <w:pPr>
        <w:rPr>
          <w:b/>
          <w:sz w:val="28"/>
        </w:rPr>
      </w:pPr>
    </w:p>
    <w:sectPr w:rsidR="00D87304">
      <w:pgSz w:w="11906" w:h="16838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3F9"/>
    <w:multiLevelType w:val="multilevel"/>
    <w:tmpl w:val="05E8E5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A913DB"/>
    <w:multiLevelType w:val="multilevel"/>
    <w:tmpl w:val="E1BC6B24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nsid w:val="2B047309"/>
    <w:multiLevelType w:val="multilevel"/>
    <w:tmpl w:val="DBE2F7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4DC123E"/>
    <w:multiLevelType w:val="multilevel"/>
    <w:tmpl w:val="EFC6F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41C02A97"/>
    <w:multiLevelType w:val="multilevel"/>
    <w:tmpl w:val="34A62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71B23F2"/>
    <w:multiLevelType w:val="multilevel"/>
    <w:tmpl w:val="7B4A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34185"/>
    <w:multiLevelType w:val="multilevel"/>
    <w:tmpl w:val="8C809A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04"/>
    <w:rsid w:val="00427E7A"/>
    <w:rsid w:val="00485953"/>
    <w:rsid w:val="00BF4925"/>
    <w:rsid w:val="00D8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3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4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basedOn w:val="13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7"/>
    <w:rPr>
      <w:color w:val="954F72" w:themeColor="followedHyperlink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120"/>
      <w:contextualSpacing/>
      <w:jc w:val="center"/>
    </w:pPr>
    <w:rPr>
      <w:spacing w:val="-10"/>
      <w:sz w:val="56"/>
    </w:rPr>
  </w:style>
  <w:style w:type="character" w:customStyle="1" w:styleId="aa">
    <w:name w:val="Название Знак"/>
    <w:basedOn w:val="1"/>
    <w:link w:val="a9"/>
    <w:rPr>
      <w:rFonts w:ascii="Times New Roman" w:hAnsi="Times New Roman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3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3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UnresolvedMention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12"/>
    <w:rPr>
      <w:color w:val="605E5C"/>
      <w:shd w:val="clear" w:color="auto" w:fill="E1DFDD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32"/>
    </w:rPr>
  </w:style>
  <w:style w:type="paragraph" w:customStyle="1" w:styleId="14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3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basedOn w:val="13"/>
    <w:link w:val="a6"/>
    <w:rPr>
      <w:color w:val="954F72" w:themeColor="followedHyperlink"/>
      <w:u w:val="single"/>
    </w:rPr>
  </w:style>
  <w:style w:type="character" w:styleId="a6">
    <w:name w:val="FollowedHyperlink"/>
    <w:basedOn w:val="a0"/>
    <w:link w:val="17"/>
    <w:rPr>
      <w:color w:val="954F72" w:themeColor="followedHyperlink"/>
      <w:u w:val="single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120"/>
      <w:contextualSpacing/>
      <w:jc w:val="center"/>
    </w:pPr>
    <w:rPr>
      <w:spacing w:val="-10"/>
      <w:sz w:val="56"/>
    </w:rPr>
  </w:style>
  <w:style w:type="character" w:customStyle="1" w:styleId="aa">
    <w:name w:val="Название Знак"/>
    <w:basedOn w:val="1"/>
    <w:link w:val="a9"/>
    <w:rPr>
      <w:rFonts w:ascii="Times New Roman" w:hAnsi="Times New Roman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22a302848fa62a7678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Юрий Владимирович</dc:creator>
  <cp:lastModifiedBy>ShevchenkoIuV</cp:lastModifiedBy>
  <cp:revision>2</cp:revision>
  <dcterms:created xsi:type="dcterms:W3CDTF">2025-04-08T11:34:00Z</dcterms:created>
  <dcterms:modified xsi:type="dcterms:W3CDTF">2025-04-08T11:34:00Z</dcterms:modified>
</cp:coreProperties>
</file>